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3D0" w:rsidRPr="00697DB6" w:rsidRDefault="001323D0" w:rsidP="00230C5A">
      <w:pPr>
        <w:shd w:val="clear" w:color="auto" w:fill="FFFFFF"/>
        <w:tabs>
          <w:tab w:val="left" w:pos="1186"/>
        </w:tabs>
        <w:spacing w:before="125" w:line="221" w:lineRule="exact"/>
        <w:ind w:right="403" w:firstLine="426"/>
        <w:jc w:val="center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</w:p>
    <w:p w:rsidR="003D2261" w:rsidRPr="00A74AF4" w:rsidRDefault="00230C5A" w:rsidP="0084570E">
      <w:pPr>
        <w:shd w:val="clear" w:color="auto" w:fill="FFFFFF"/>
        <w:tabs>
          <w:tab w:val="left" w:pos="1186"/>
        </w:tabs>
        <w:spacing w:after="0" w:line="240" w:lineRule="auto"/>
        <w:ind w:firstLine="42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Information on audit and non-audit services, rendered by </w:t>
      </w:r>
      <w:r w:rsidR="00A74AF4">
        <w:rPr>
          <w:rFonts w:ascii="Times New Roman" w:hAnsi="Times New Roman"/>
          <w:b/>
          <w:color w:val="000000"/>
          <w:sz w:val="28"/>
          <w:szCs w:val="28"/>
        </w:rPr>
        <w:t xml:space="preserve">External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Auditor </w:t>
      </w:r>
      <w:r w:rsidR="003D2261">
        <w:rPr>
          <w:rFonts w:ascii="Times New Roman" w:hAnsi="Times New Roman"/>
          <w:b/>
          <w:color w:val="000000"/>
          <w:sz w:val="28"/>
          <w:szCs w:val="28"/>
        </w:rPr>
        <w:t>in 202</w:t>
      </w:r>
      <w:r w:rsidR="00845A46">
        <w:rPr>
          <w:rFonts w:ascii="Times New Roman" w:hAnsi="Times New Roman"/>
          <w:b/>
          <w:color w:val="000000"/>
          <w:sz w:val="28"/>
          <w:szCs w:val="28"/>
        </w:rPr>
        <w:t>4</w:t>
      </w:r>
    </w:p>
    <w:p w:rsidR="0084570E" w:rsidRDefault="0084570E" w:rsidP="0084570E">
      <w:pPr>
        <w:shd w:val="clear" w:color="auto" w:fill="FFFFFF"/>
        <w:tabs>
          <w:tab w:val="left" w:pos="1186"/>
        </w:tabs>
        <w:spacing w:after="0" w:line="240" w:lineRule="auto"/>
        <w:ind w:firstLine="42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918" w:type="dxa"/>
        <w:jc w:val="center"/>
        <w:tblLook w:val="04A0" w:firstRow="1" w:lastRow="0" w:firstColumn="1" w:lastColumn="0" w:noHBand="0" w:noVBand="1"/>
      </w:tblPr>
      <w:tblGrid>
        <w:gridCol w:w="629"/>
        <w:gridCol w:w="6262"/>
        <w:gridCol w:w="1468"/>
        <w:gridCol w:w="1559"/>
      </w:tblGrid>
      <w:tr w:rsidR="00230C5A" w:rsidRPr="00697DB6" w:rsidTr="00F11052">
        <w:trPr>
          <w:trHeight w:val="732"/>
          <w:jc w:val="center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C5A" w:rsidRPr="00697DB6" w:rsidRDefault="00230C5A" w:rsidP="0084570E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No.</w:t>
            </w:r>
          </w:p>
        </w:tc>
        <w:tc>
          <w:tcPr>
            <w:tcW w:w="6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C5A" w:rsidRPr="0083384B" w:rsidRDefault="00230C5A" w:rsidP="0084570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Name of services, rendered by the auditing firm, performing the audit of the consolidated financial statements of JSC NC “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KazMunayGas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” (KMG)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C5A" w:rsidRPr="0083384B" w:rsidRDefault="00230C5A" w:rsidP="0084570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Service fee, exclusive of VAT, in thousand KZT</w:t>
            </w:r>
          </w:p>
        </w:tc>
      </w:tr>
      <w:tr w:rsidR="00230C5A" w:rsidRPr="00697DB6" w:rsidTr="0084570E">
        <w:trPr>
          <w:trHeight w:val="900"/>
          <w:jc w:val="center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C5A" w:rsidRPr="00697DB6" w:rsidRDefault="00230C5A" w:rsidP="0084570E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C5A" w:rsidRPr="0083384B" w:rsidRDefault="00230C5A" w:rsidP="0084570E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5A" w:rsidRPr="00845A46" w:rsidRDefault="00882C1F" w:rsidP="0084570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202</w:t>
            </w:r>
            <w:r w:rsidR="00845A4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C5A" w:rsidRPr="00845A46" w:rsidRDefault="00882C1F" w:rsidP="0084570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202</w:t>
            </w:r>
            <w:r w:rsidR="00845A4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4</w:t>
            </w:r>
          </w:p>
        </w:tc>
      </w:tr>
      <w:tr w:rsidR="00845A46" w:rsidRPr="00697DB6" w:rsidTr="0084570E">
        <w:trPr>
          <w:trHeight w:val="1129"/>
          <w:jc w:val="center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5A46" w:rsidRPr="00697DB6" w:rsidRDefault="00845A46" w:rsidP="00845A4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5A46" w:rsidRPr="00546CE8" w:rsidRDefault="00845A46" w:rsidP="00845A4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Cost of audit of the consolidated and standalone financial statements of KMG and its subsidiaries of all levels, including quarterly reviews over the reporting period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A46" w:rsidRPr="00546CE8" w:rsidRDefault="00845A46" w:rsidP="00845A4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1 833 322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A46" w:rsidRPr="00546CE8" w:rsidRDefault="00845A46" w:rsidP="00845A4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1 833 322</w:t>
            </w:r>
          </w:p>
        </w:tc>
      </w:tr>
      <w:tr w:rsidR="00845A46" w:rsidRPr="00697DB6" w:rsidTr="0084570E">
        <w:trPr>
          <w:trHeight w:val="300"/>
          <w:jc w:val="center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5A46" w:rsidRPr="00697DB6" w:rsidRDefault="00845A46" w:rsidP="00845A4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5A46" w:rsidRPr="00732B59" w:rsidRDefault="00845A46" w:rsidP="00845A46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Non-audit services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A46" w:rsidRPr="00697DB6" w:rsidRDefault="00845A46" w:rsidP="00845A4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A46" w:rsidRPr="00697DB6" w:rsidRDefault="00845A46" w:rsidP="00845A4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A46" w:rsidRPr="00697DB6" w:rsidTr="0084570E">
        <w:trPr>
          <w:trHeight w:val="300"/>
          <w:jc w:val="center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5A46" w:rsidRPr="001323D0" w:rsidRDefault="00845A46" w:rsidP="00845A4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2.1</w:t>
            </w:r>
          </w:p>
        </w:tc>
        <w:tc>
          <w:tcPr>
            <w:tcW w:w="6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A46" w:rsidRPr="00697DB6" w:rsidRDefault="00845A46" w:rsidP="00845A4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45A46">
              <w:rPr>
                <w:rFonts w:ascii="Times New Roman" w:hAnsi="Times New Roman"/>
                <w:sz w:val="28"/>
                <w:szCs w:val="28"/>
              </w:rPr>
              <w:t>Related services provided in accordance with International Standards on Auditing 3000-3699, "Assurance Tasks Other Than Audits or Reviews of Past Financial Inform</w:t>
            </w:r>
            <w:bookmarkStart w:id="0" w:name="_GoBack"/>
            <w:bookmarkEnd w:id="0"/>
            <w:r w:rsidRPr="00845A46">
              <w:rPr>
                <w:rFonts w:ascii="Times New Roman" w:hAnsi="Times New Roman"/>
                <w:sz w:val="28"/>
                <w:szCs w:val="28"/>
              </w:rPr>
              <w:t>ation"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46" w:rsidRPr="00697DB6" w:rsidRDefault="00845A46" w:rsidP="00845A4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A46" w:rsidRPr="00845A46" w:rsidRDefault="00845A46" w:rsidP="00845A4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4 751</w:t>
            </w:r>
          </w:p>
        </w:tc>
      </w:tr>
      <w:tr w:rsidR="00845A46" w:rsidRPr="00697DB6" w:rsidTr="0084570E">
        <w:trPr>
          <w:trHeight w:val="359"/>
          <w:jc w:val="center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5A46" w:rsidRPr="001323D0" w:rsidRDefault="00845A46" w:rsidP="00845A4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2.2</w:t>
            </w:r>
          </w:p>
        </w:tc>
        <w:tc>
          <w:tcPr>
            <w:tcW w:w="6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5A46" w:rsidRPr="00697DB6" w:rsidRDefault="00845A46" w:rsidP="00845A4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Advice on the application of legislation on taxes and other obligatory budget payments, and tax accounting, preparation of transfer pricing documents, assessment of tax losses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46" w:rsidRPr="00697DB6" w:rsidRDefault="00845A46" w:rsidP="00845A4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15 748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A46" w:rsidRPr="00845A46" w:rsidRDefault="00845A46" w:rsidP="00845A4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6 856</w:t>
            </w:r>
          </w:p>
        </w:tc>
      </w:tr>
      <w:tr w:rsidR="00845A46" w:rsidRPr="00697DB6" w:rsidTr="0084570E">
        <w:trPr>
          <w:trHeight w:val="359"/>
          <w:jc w:val="center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A46" w:rsidRPr="001323D0" w:rsidRDefault="00845A46" w:rsidP="00845A4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6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A46" w:rsidRPr="00697DB6" w:rsidRDefault="00845A46" w:rsidP="00845A4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45A46">
              <w:rPr>
                <w:rFonts w:ascii="Times New Roman" w:hAnsi="Times New Roman"/>
                <w:sz w:val="28"/>
                <w:szCs w:val="28"/>
              </w:rPr>
              <w:t>Financial statement translation services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46" w:rsidRPr="00697DB6" w:rsidRDefault="00845A46" w:rsidP="00845A4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A46" w:rsidRPr="00845A46" w:rsidRDefault="00845A46" w:rsidP="00845A4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469</w:t>
            </w:r>
          </w:p>
        </w:tc>
      </w:tr>
      <w:tr w:rsidR="00845A46" w:rsidRPr="00697DB6" w:rsidTr="0084570E">
        <w:trPr>
          <w:trHeight w:val="359"/>
          <w:jc w:val="center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A46" w:rsidRPr="001323D0" w:rsidRDefault="00845A46" w:rsidP="00845A4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2.4</w:t>
            </w:r>
          </w:p>
        </w:tc>
        <w:tc>
          <w:tcPr>
            <w:tcW w:w="6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A46" w:rsidRPr="000926AB" w:rsidRDefault="00845A46" w:rsidP="00845A4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Management reporting </w:t>
            </w:r>
            <w:r w:rsidRPr="000926AB">
              <w:rPr>
                <w:rFonts w:ascii="Times New Roman" w:hAnsi="Times New Roman"/>
                <w:sz w:val="28"/>
                <w:szCs w:val="28"/>
              </w:rPr>
              <w:t>audit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46" w:rsidRPr="00697DB6" w:rsidRDefault="00845A46" w:rsidP="00845A4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A46" w:rsidRPr="00845A46" w:rsidRDefault="00845A46" w:rsidP="00845A4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704</w:t>
            </w:r>
          </w:p>
        </w:tc>
      </w:tr>
      <w:tr w:rsidR="00845A46" w:rsidRPr="00697DB6" w:rsidTr="00845A46">
        <w:trPr>
          <w:trHeight w:val="615"/>
          <w:jc w:val="center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A46" w:rsidRPr="001323D0" w:rsidRDefault="00845A46" w:rsidP="00845A4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2.5</w:t>
            </w:r>
          </w:p>
        </w:tc>
        <w:tc>
          <w:tcPr>
            <w:tcW w:w="6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A46" w:rsidRPr="00697DB6" w:rsidRDefault="00845A46" w:rsidP="00845A4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Advisory services on the sustainable development report verification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46" w:rsidRPr="00697DB6" w:rsidRDefault="00845A46" w:rsidP="00845A4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44 177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A46" w:rsidRPr="00845A46" w:rsidRDefault="00845A46" w:rsidP="00845A4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46 956</w:t>
            </w:r>
          </w:p>
        </w:tc>
      </w:tr>
      <w:tr w:rsidR="00845A46" w:rsidRPr="00697DB6" w:rsidTr="0084570E">
        <w:trPr>
          <w:trHeight w:val="359"/>
          <w:jc w:val="center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A46" w:rsidRPr="00845A46" w:rsidRDefault="00845A46" w:rsidP="00845A4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6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A46" w:rsidRPr="0082547F" w:rsidRDefault="00845A46" w:rsidP="00845A4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Salary survey services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46" w:rsidRDefault="00845A46" w:rsidP="00845A4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A46" w:rsidRPr="00845A46" w:rsidRDefault="00845A46" w:rsidP="00845A4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845A46" w:rsidRPr="00697DB6" w:rsidTr="0084570E">
        <w:trPr>
          <w:trHeight w:val="359"/>
          <w:jc w:val="center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A46" w:rsidRPr="00697DB6" w:rsidRDefault="00845A46" w:rsidP="00845A4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A46" w:rsidRPr="001323D0" w:rsidRDefault="00845A46" w:rsidP="00845A46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23D0">
              <w:rPr>
                <w:rFonts w:ascii="Times New Roman" w:hAnsi="Times New Roman"/>
                <w:b/>
                <w:bCs/>
                <w:sz w:val="28"/>
                <w:szCs w:val="28"/>
              </w:rPr>
              <w:t>TOTAL cost of non-audit services of JSC NC “</w:t>
            </w:r>
            <w:proofErr w:type="spellStart"/>
            <w:r w:rsidRPr="001323D0">
              <w:rPr>
                <w:rFonts w:ascii="Times New Roman" w:hAnsi="Times New Roman"/>
                <w:b/>
                <w:bCs/>
                <w:sz w:val="28"/>
                <w:szCs w:val="28"/>
              </w:rPr>
              <w:t>KazMunayGas</w:t>
            </w:r>
            <w:proofErr w:type="spellEnd"/>
            <w:r w:rsidRPr="001323D0">
              <w:rPr>
                <w:rFonts w:ascii="Times New Roman" w:hAnsi="Times New Roman"/>
                <w:b/>
                <w:bCs/>
                <w:sz w:val="28"/>
                <w:szCs w:val="28"/>
              </w:rPr>
              <w:t>’ and its subsidiaries of all levels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46" w:rsidRPr="00945BE9" w:rsidRDefault="00845A46" w:rsidP="00845A46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61 709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A46" w:rsidRPr="00845A46" w:rsidRDefault="00845A46" w:rsidP="00845A46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59 736</w:t>
            </w:r>
          </w:p>
        </w:tc>
      </w:tr>
      <w:tr w:rsidR="00845A46" w:rsidRPr="00697DB6" w:rsidTr="0084570E">
        <w:trPr>
          <w:trHeight w:val="30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6" w:rsidRPr="00697DB6" w:rsidRDefault="00845A46" w:rsidP="00845A4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6" w:rsidRPr="00A74AF4" w:rsidRDefault="00845A46" w:rsidP="00845A46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Share of non-audit services in the total amount of costs</w:t>
            </w:r>
            <w:r w:rsidR="00A74AF4" w:rsidRPr="00A74AF4">
              <w:rPr>
                <w:rFonts w:ascii="Times New Roman" w:hAnsi="Times New Roman"/>
                <w:b/>
                <w:bCs/>
                <w:sz w:val="28"/>
                <w:szCs w:val="28"/>
              </w:rPr>
              <w:t>, %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46" w:rsidRPr="000032EE" w:rsidRDefault="00845A46" w:rsidP="00845A46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3,4%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46" w:rsidRPr="000032EE" w:rsidRDefault="00845A46" w:rsidP="00845A46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%</w:t>
            </w:r>
          </w:p>
        </w:tc>
      </w:tr>
    </w:tbl>
    <w:p w:rsidR="001424D0" w:rsidRPr="00697DB6" w:rsidRDefault="001424D0" w:rsidP="00A74AF4">
      <w:pPr>
        <w:shd w:val="clear" w:color="auto" w:fill="FFFFFF"/>
        <w:tabs>
          <w:tab w:val="left" w:pos="1186"/>
        </w:tabs>
        <w:spacing w:before="125" w:line="221" w:lineRule="exact"/>
        <w:ind w:right="403" w:firstLine="426"/>
        <w:rPr>
          <w:rFonts w:ascii="Times New Roman" w:hAnsi="Times New Roman" w:cs="Times New Roman"/>
          <w:sz w:val="28"/>
          <w:szCs w:val="28"/>
        </w:rPr>
      </w:pPr>
    </w:p>
    <w:sectPr w:rsidR="001424D0" w:rsidRPr="00697DB6" w:rsidSect="00D0707D">
      <w:pgSz w:w="11906" w:h="16838" w:code="9"/>
      <w:pgMar w:top="1134" w:right="850" w:bottom="1134" w:left="1701" w:header="720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FA2" w:rsidRDefault="005F7FA2" w:rsidP="00230C5A">
      <w:pPr>
        <w:spacing w:after="0" w:line="240" w:lineRule="auto"/>
      </w:pPr>
      <w:r>
        <w:separator/>
      </w:r>
    </w:p>
  </w:endnote>
  <w:endnote w:type="continuationSeparator" w:id="0">
    <w:p w:rsidR="005F7FA2" w:rsidRDefault="005F7FA2" w:rsidP="00230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FA2" w:rsidRDefault="005F7FA2" w:rsidP="00230C5A">
      <w:pPr>
        <w:spacing w:after="0" w:line="240" w:lineRule="auto"/>
      </w:pPr>
      <w:r>
        <w:separator/>
      </w:r>
    </w:p>
  </w:footnote>
  <w:footnote w:type="continuationSeparator" w:id="0">
    <w:p w:rsidR="005F7FA2" w:rsidRDefault="005F7FA2" w:rsidP="00230C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C5A"/>
    <w:rsid w:val="000032EE"/>
    <w:rsid w:val="00063C9B"/>
    <w:rsid w:val="00072531"/>
    <w:rsid w:val="000926AB"/>
    <w:rsid w:val="000E50ED"/>
    <w:rsid w:val="00114224"/>
    <w:rsid w:val="001323D0"/>
    <w:rsid w:val="0013693A"/>
    <w:rsid w:val="001424D0"/>
    <w:rsid w:val="001A7725"/>
    <w:rsid w:val="00230C5A"/>
    <w:rsid w:val="00237E03"/>
    <w:rsid w:val="003B3A1B"/>
    <w:rsid w:val="003D2261"/>
    <w:rsid w:val="005046DC"/>
    <w:rsid w:val="00546CE8"/>
    <w:rsid w:val="005A2D5D"/>
    <w:rsid w:val="005A4CED"/>
    <w:rsid w:val="005C3A8F"/>
    <w:rsid w:val="005C51C9"/>
    <w:rsid w:val="005E447E"/>
    <w:rsid w:val="005F7FA2"/>
    <w:rsid w:val="00697DB6"/>
    <w:rsid w:val="00732B59"/>
    <w:rsid w:val="00741F19"/>
    <w:rsid w:val="0082547F"/>
    <w:rsid w:val="0083384B"/>
    <w:rsid w:val="0084570E"/>
    <w:rsid w:val="00845A46"/>
    <w:rsid w:val="00872163"/>
    <w:rsid w:val="00882C1F"/>
    <w:rsid w:val="008922A1"/>
    <w:rsid w:val="008A1E13"/>
    <w:rsid w:val="009345CC"/>
    <w:rsid w:val="009572FC"/>
    <w:rsid w:val="009873DC"/>
    <w:rsid w:val="009B6368"/>
    <w:rsid w:val="00A74AF4"/>
    <w:rsid w:val="00BE6431"/>
    <w:rsid w:val="00C11C71"/>
    <w:rsid w:val="00D0707D"/>
    <w:rsid w:val="00D22BF9"/>
    <w:rsid w:val="00ED0B6F"/>
    <w:rsid w:val="00EF63CF"/>
    <w:rsid w:val="00F11052"/>
    <w:rsid w:val="00F71636"/>
    <w:rsid w:val="00FC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486AE"/>
  <w15:chartTrackingRefBased/>
  <w15:docId w15:val="{7A30C4DF-5B62-49BA-97BE-B9230CA0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C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CC494-6382-4FB6-A798-A578AFE32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Сапарбаева Маржан Ахметкызы</dc:creator>
  <cp:keywords/>
  <dc:description/>
  <cp:lastModifiedBy>Кашебаева Падиша Жуматаевна</cp:lastModifiedBy>
  <cp:revision>24</cp:revision>
  <dcterms:created xsi:type="dcterms:W3CDTF">2022-02-15T09:44:00Z</dcterms:created>
  <dcterms:modified xsi:type="dcterms:W3CDTF">2025-04-16T11:24:00Z</dcterms:modified>
</cp:coreProperties>
</file>